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B16E76" w:rsidRPr="008B5199">
        <w:trPr>
          <w:trHeight w:val="1008"/>
          <w:jc w:val="right"/>
        </w:trPr>
        <w:tc>
          <w:tcPr>
            <w:tcW w:w="965" w:type="dxa"/>
          </w:tcPr>
          <w:p w:rsidR="00B16E76" w:rsidRPr="008B5199" w:rsidRDefault="00B16E76">
            <w:pPr>
              <w:pStyle w:val="NoSpacing"/>
              <w:rPr>
                <w:sz w:val="22"/>
                <w:szCs w:val="22"/>
              </w:rPr>
            </w:pPr>
            <w:bookmarkStart w:id="0" w:name="_GoBack"/>
            <w:bookmarkEnd w:id="0"/>
          </w:p>
        </w:tc>
        <w:tc>
          <w:tcPr>
            <w:tcW w:w="158" w:type="dxa"/>
            <w:vAlign w:val="center"/>
          </w:tcPr>
          <w:p w:rsidR="00B16E76" w:rsidRPr="008B5199" w:rsidRDefault="00B16E76">
            <w:pPr>
              <w:rPr>
                <w:sz w:val="22"/>
                <w:szCs w:val="22"/>
              </w:rPr>
            </w:pPr>
          </w:p>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B16E76" w:rsidRPr="008B5199">
              <w:trPr>
                <w:trHeight w:hRule="exact" w:val="86"/>
              </w:trPr>
              <w:tc>
                <w:tcPr>
                  <w:tcW w:w="5000" w:type="pct"/>
                  <w:tcBorders>
                    <w:top w:val="single" w:sz="8" w:space="0" w:color="4F271C" w:themeColor="text2"/>
                    <w:bottom w:val="single" w:sz="8" w:space="0" w:color="4F271C" w:themeColor="text2"/>
                  </w:tcBorders>
                </w:tcPr>
                <w:p w:rsidR="00B16E76" w:rsidRPr="008B5199" w:rsidRDefault="00B16E76">
                  <w:pPr>
                    <w:pStyle w:val="NoSpacing"/>
                    <w:rPr>
                      <w:sz w:val="22"/>
                      <w:szCs w:val="22"/>
                    </w:rPr>
                  </w:pPr>
                </w:p>
              </w:tc>
            </w:tr>
            <w:tr w:rsidR="00B16E76" w:rsidRPr="008B5199">
              <w:trPr>
                <w:trHeight w:val="720"/>
              </w:trPr>
              <w:tc>
                <w:tcPr>
                  <w:tcW w:w="5000" w:type="pct"/>
                  <w:tcBorders>
                    <w:top w:val="single" w:sz="8" w:space="0" w:color="4F271C" w:themeColor="text2"/>
                  </w:tcBorders>
                  <w:vAlign w:val="center"/>
                </w:tcPr>
                <w:p w:rsidR="008B5199" w:rsidRPr="008B5199" w:rsidRDefault="00767ED5" w:rsidP="008B5199">
                  <w:pPr>
                    <w:pStyle w:val="Title"/>
                    <w:rPr>
                      <w:rFonts w:asciiTheme="minorHAnsi" w:hAnsiTheme="minorHAnsi"/>
                      <w:sz w:val="72"/>
                      <w:szCs w:val="72"/>
                    </w:rPr>
                  </w:pPr>
                  <w:r>
                    <w:rPr>
                      <w:rFonts w:asciiTheme="minorHAnsi" w:hAnsiTheme="minorHAnsi"/>
                      <w:sz w:val="72"/>
                      <w:szCs w:val="72"/>
                    </w:rPr>
                    <w:t>Post Op care T&amp;A age 12 and under</w:t>
                  </w:r>
                </w:p>
              </w:tc>
            </w:tr>
            <w:tr w:rsidR="00B16E76" w:rsidRPr="008B5199">
              <w:trPr>
                <w:trHeight w:hRule="exact" w:val="144"/>
              </w:trPr>
              <w:tc>
                <w:tcPr>
                  <w:tcW w:w="5000" w:type="pct"/>
                  <w:shd w:val="clear" w:color="auto" w:fill="4F271C" w:themeFill="text2"/>
                </w:tcPr>
                <w:p w:rsidR="00B16E76" w:rsidRPr="008B5199" w:rsidRDefault="00B16E76">
                  <w:pPr>
                    <w:pStyle w:val="NoSpacing"/>
                    <w:rPr>
                      <w:sz w:val="22"/>
                      <w:szCs w:val="22"/>
                    </w:rPr>
                  </w:pPr>
                </w:p>
              </w:tc>
            </w:tr>
          </w:tbl>
          <w:p w:rsidR="00B16E76" w:rsidRPr="008B5199" w:rsidRDefault="00B16E76">
            <w:pPr>
              <w:rPr>
                <w:sz w:val="22"/>
                <w:szCs w:val="22"/>
              </w:rPr>
            </w:pPr>
          </w:p>
        </w:tc>
      </w:tr>
    </w:tbl>
    <w:p w:rsidR="00B16E76" w:rsidRPr="008B5199" w:rsidRDefault="008D5213">
      <w:pPr>
        <w:pStyle w:val="Heading1"/>
        <w:spacing w:before="620"/>
        <w:rPr>
          <w:rFonts w:asciiTheme="minorHAnsi" w:hAnsiTheme="minorHAnsi"/>
          <w:sz w:val="32"/>
          <w:szCs w:val="32"/>
        </w:rPr>
      </w:pPr>
      <w:r w:rsidRPr="008B5199">
        <w:rPr>
          <w:rFonts w:asciiTheme="minorHAnsi" w:hAnsiTheme="minorHAnsi"/>
          <w:sz w:val="32"/>
          <w:szCs w:val="32"/>
        </w:rPr>
        <w:t>What to expect while healing</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91"/>
        <w:gridCol w:w="8539"/>
      </w:tblGrid>
      <w:tr w:rsidR="00B16E76" w:rsidRPr="008B5199">
        <w:sdt>
          <w:sdtPr>
            <w:rPr>
              <w:rFonts w:asciiTheme="minorHAnsi" w:hAnsiTheme="minorHAnsi"/>
              <w:sz w:val="22"/>
              <w:szCs w:val="22"/>
            </w:rPr>
            <w:id w:val="-1424256966"/>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8D5213" w:rsidRPr="008B5199" w:rsidRDefault="00E86E51" w:rsidP="00E86E51">
            <w:pPr>
              <w:pStyle w:val="List"/>
              <w:rPr>
                <w:sz w:val="22"/>
                <w:szCs w:val="22"/>
              </w:rPr>
            </w:pPr>
            <w:r>
              <w:rPr>
                <w:sz w:val="22"/>
                <w:szCs w:val="22"/>
              </w:rPr>
              <w:t>Pain in throat and ears</w:t>
            </w:r>
          </w:p>
        </w:tc>
      </w:tr>
      <w:tr w:rsidR="00B16E76" w:rsidRPr="008B5199">
        <w:sdt>
          <w:sdtPr>
            <w:rPr>
              <w:rFonts w:asciiTheme="minorHAnsi" w:hAnsiTheme="minorHAnsi"/>
              <w:sz w:val="22"/>
              <w:szCs w:val="22"/>
            </w:rPr>
            <w:id w:val="782309337"/>
            <w15:appearance w15:val="hidden"/>
            <w14:checkbox>
              <w14:checked w14:val="0"/>
              <w14:checkedState w14:val="2612" w14:font="MS Gothic"/>
              <w14:uncheckedState w14:val="2610" w14:font="MS Gothic"/>
            </w14:checkbox>
          </w:sdtPr>
          <w:sdtEndPr/>
          <w:sdtContent>
            <w:tc>
              <w:tcPr>
                <w:tcW w:w="219" w:type="pct"/>
              </w:tcPr>
              <w:p w:rsidR="00B16E76" w:rsidRPr="008B5199" w:rsidRDefault="00E86E51">
                <w:pPr>
                  <w:pStyle w:val="Checkbox"/>
                  <w:rPr>
                    <w:rFonts w:asciiTheme="minorHAnsi" w:hAnsiTheme="minorHAnsi"/>
                    <w:sz w:val="22"/>
                    <w:szCs w:val="22"/>
                  </w:rPr>
                </w:pPr>
                <w:r>
                  <w:rPr>
                    <w:rFonts w:ascii="MS Gothic" w:eastAsia="MS Gothic" w:hAnsi="MS Gothic" w:hint="eastAsia"/>
                    <w:sz w:val="22"/>
                    <w:szCs w:val="22"/>
                  </w:rPr>
                  <w:t>☐</w:t>
                </w:r>
              </w:p>
            </w:tc>
          </w:sdtContent>
        </w:sdt>
        <w:tc>
          <w:tcPr>
            <w:tcW w:w="4781" w:type="pct"/>
          </w:tcPr>
          <w:p w:rsidR="00E86E51" w:rsidRPr="008B5199" w:rsidRDefault="00E86E51">
            <w:pPr>
              <w:pStyle w:val="List"/>
              <w:rPr>
                <w:sz w:val="22"/>
                <w:szCs w:val="22"/>
              </w:rPr>
            </w:pPr>
            <w:r>
              <w:rPr>
                <w:sz w:val="22"/>
                <w:szCs w:val="22"/>
              </w:rPr>
              <w:t>Difficulty while sleeping (due to throat becoming dry)</w:t>
            </w:r>
          </w:p>
        </w:tc>
      </w:tr>
      <w:tr w:rsidR="00B16E76" w:rsidRPr="008B5199">
        <w:sdt>
          <w:sdtPr>
            <w:rPr>
              <w:rFonts w:asciiTheme="minorHAnsi" w:hAnsiTheme="minorHAnsi"/>
              <w:sz w:val="22"/>
              <w:szCs w:val="22"/>
            </w:rPr>
            <w:id w:val="1004870325"/>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B16E76" w:rsidRPr="008B5199" w:rsidRDefault="00593B9B">
            <w:pPr>
              <w:pStyle w:val="List"/>
              <w:rPr>
                <w:sz w:val="22"/>
                <w:szCs w:val="22"/>
              </w:rPr>
            </w:pPr>
            <w:r>
              <w:rPr>
                <w:sz w:val="22"/>
                <w:szCs w:val="22"/>
              </w:rPr>
              <w:t>No physical activities for 1-2 weeks after surgery (Please contact office before returning to normal activities)</w:t>
            </w:r>
          </w:p>
        </w:tc>
      </w:tr>
      <w:tr w:rsidR="00B16E76" w:rsidRPr="008B5199">
        <w:sdt>
          <w:sdtPr>
            <w:rPr>
              <w:rFonts w:asciiTheme="minorHAnsi" w:hAnsiTheme="minorHAnsi"/>
              <w:sz w:val="22"/>
              <w:szCs w:val="22"/>
            </w:rPr>
            <w:id w:val="-707105493"/>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B16E76" w:rsidRPr="008B5199" w:rsidRDefault="00593B9B">
            <w:pPr>
              <w:pStyle w:val="List"/>
              <w:rPr>
                <w:sz w:val="22"/>
                <w:szCs w:val="22"/>
              </w:rPr>
            </w:pPr>
            <w:r w:rsidRPr="00593B9B">
              <w:rPr>
                <w:sz w:val="22"/>
                <w:szCs w:val="22"/>
              </w:rPr>
              <w:t>A low grade fever (under 102 degrees) is common during the first week after surgery. Can treat by increasing fluids and using Tylenol. Should temperature increase above 102 degrees, contact our office</w:t>
            </w:r>
          </w:p>
        </w:tc>
      </w:tr>
      <w:sdt>
        <w:sdtPr>
          <w:rPr>
            <w:rFonts w:asciiTheme="minorHAnsi" w:eastAsiaTheme="minorEastAsia" w:hAnsiTheme="minorHAnsi" w:cstheme="minorBidi"/>
            <w:color w:val="27130E" w:themeColor="text2" w:themeShade="80"/>
            <w:sz w:val="22"/>
            <w:szCs w:val="22"/>
          </w:rPr>
          <w:id w:val="1846753649"/>
          <w15:repeatingSection/>
        </w:sdtPr>
        <w:sdtEndPr/>
        <w:sdtContent>
          <w:sdt>
            <w:sdtPr>
              <w:rPr>
                <w:rFonts w:asciiTheme="minorHAnsi" w:eastAsiaTheme="minorEastAsia" w:hAnsiTheme="minorHAnsi" w:cstheme="minorBidi"/>
                <w:color w:val="27130E" w:themeColor="text2" w:themeShade="80"/>
                <w:sz w:val="22"/>
                <w:szCs w:val="22"/>
              </w:rPr>
              <w:id w:val="564537535"/>
              <w:placeholder>
                <w:docPart w:val="78EA47CEB29F49CA9F7768E6F16DBC0F"/>
              </w:placeholder>
              <w15:repeatingSectionItem/>
            </w:sdtPr>
            <w:sdtEndPr/>
            <w:sdtContent>
              <w:tr w:rsidR="00B16E76" w:rsidRPr="008B5199">
                <w:sdt>
                  <w:sdtPr>
                    <w:rPr>
                      <w:rFonts w:asciiTheme="minorHAnsi" w:eastAsiaTheme="minorEastAsia" w:hAnsiTheme="minorHAnsi" w:cstheme="minorBidi"/>
                      <w:color w:val="27130E" w:themeColor="text2" w:themeShade="80"/>
                      <w:sz w:val="22"/>
                      <w:szCs w:val="22"/>
                    </w:rPr>
                    <w:id w:val="1443494937"/>
                    <w15:appearance w15:val="hidden"/>
                    <w14:checkbox>
                      <w14:checked w14:val="0"/>
                      <w14:checkedState w14:val="2612" w14:font="MS Gothic"/>
                      <w14:uncheckedState w14:val="2610" w14:font="MS Gothic"/>
                    </w14:checkbox>
                  </w:sdtPr>
                  <w:sdtEndPr>
                    <w:rPr>
                      <w:rFonts w:cs="Segoe UI Symbol"/>
                      <w:color w:val="2A6C7D" w:themeColor="accent1" w:themeShade="BF"/>
                    </w:r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B16E76" w:rsidRPr="008B5199" w:rsidRDefault="00593B9B">
                    <w:pPr>
                      <w:pStyle w:val="List"/>
                      <w:rPr>
                        <w:sz w:val="22"/>
                        <w:szCs w:val="22"/>
                      </w:rPr>
                    </w:pPr>
                    <w:r>
                      <w:rPr>
                        <w:sz w:val="22"/>
                        <w:szCs w:val="22"/>
                      </w:rPr>
                      <w:t>It is common for there to be white membrane in areas of throat where surgery was performed (DO NOT REMOVE THIS PROTECTIVE COATING)</w:t>
                    </w:r>
                  </w:p>
                </w:tc>
              </w:tr>
            </w:sdtContent>
          </w:sdt>
          <w:sdt>
            <w:sdtPr>
              <w:rPr>
                <w:rFonts w:asciiTheme="minorHAnsi" w:eastAsiaTheme="minorEastAsia" w:hAnsiTheme="minorHAnsi" w:cstheme="minorBidi"/>
                <w:color w:val="27130E" w:themeColor="text2" w:themeShade="80"/>
                <w:sz w:val="22"/>
                <w:szCs w:val="22"/>
              </w:rPr>
              <w:id w:val="552045284"/>
              <w:placeholder>
                <w:docPart w:val="2CEAC13EA5984ADF8A8F70818BA6452C"/>
              </w:placeholder>
              <w15:repeatingSectionItem/>
            </w:sdtPr>
            <w:sdtEndPr/>
            <w:sdtContent>
              <w:tr w:rsidR="008D5213" w:rsidRPr="008B5199">
                <w:sdt>
                  <w:sdtPr>
                    <w:rPr>
                      <w:rFonts w:asciiTheme="minorHAnsi" w:eastAsiaTheme="minorEastAsia" w:hAnsiTheme="minorHAnsi" w:cstheme="minorBidi"/>
                      <w:color w:val="27130E" w:themeColor="text2" w:themeShade="80"/>
                      <w:sz w:val="22"/>
                      <w:szCs w:val="22"/>
                    </w:rPr>
                    <w:id w:val="-1530174009"/>
                    <w15:appearance w15:val="hidden"/>
                    <w14:checkbox>
                      <w14:checked w14:val="0"/>
                      <w14:checkedState w14:val="2612" w14:font="MS Gothic"/>
                      <w14:uncheckedState w14:val="2610" w14:font="MS Gothic"/>
                    </w14:checkbox>
                  </w:sdtPr>
                  <w:sdtEndPr>
                    <w:rPr>
                      <w:rFonts w:cs="Segoe UI Symbol"/>
                      <w:color w:val="2A6C7D" w:themeColor="accent1" w:themeShade="BF"/>
                    </w:rPr>
                  </w:sdtEndPr>
                  <w:sdtContent>
                    <w:tc>
                      <w:tcPr>
                        <w:tcW w:w="219" w:type="pct"/>
                      </w:tcPr>
                      <w:p w:rsidR="008D5213" w:rsidRPr="008B5199" w:rsidRDefault="008D5213" w:rsidP="009E2200">
                        <w:pPr>
                          <w:pStyle w:val="Checkbox"/>
                          <w:rPr>
                            <w:rFonts w:asciiTheme="minorHAnsi" w:hAnsiTheme="minorHAnsi"/>
                            <w:sz w:val="22"/>
                            <w:szCs w:val="22"/>
                          </w:rPr>
                        </w:pPr>
                        <w:r w:rsidRPr="008B5199">
                          <w:rPr>
                            <w:sz w:val="22"/>
                            <w:szCs w:val="22"/>
                          </w:rPr>
                          <w:t>☐</w:t>
                        </w:r>
                      </w:p>
                    </w:tc>
                  </w:sdtContent>
                </w:sdt>
                <w:tc>
                  <w:tcPr>
                    <w:tcW w:w="4781" w:type="pct"/>
                  </w:tcPr>
                  <w:p w:rsidR="008D5213" w:rsidRPr="008B5199" w:rsidRDefault="00593B9B">
                    <w:pPr>
                      <w:pStyle w:val="List"/>
                      <w:rPr>
                        <w:sz w:val="22"/>
                        <w:szCs w:val="22"/>
                      </w:rPr>
                    </w:pPr>
                    <w:r>
                      <w:rPr>
                        <w:sz w:val="22"/>
                        <w:szCs w:val="22"/>
                      </w:rPr>
                      <w:t>Bad breath is common after surgery, and will go away with time</w:t>
                    </w:r>
                  </w:p>
                </w:tc>
              </w:tr>
            </w:sdtContent>
          </w:sdt>
          <w:sdt>
            <w:sdtPr>
              <w:rPr>
                <w:rFonts w:asciiTheme="minorHAnsi" w:eastAsiaTheme="minorEastAsia" w:hAnsiTheme="minorHAnsi" w:cstheme="minorBidi"/>
                <w:color w:val="27130E" w:themeColor="text2" w:themeShade="80"/>
                <w:sz w:val="22"/>
                <w:szCs w:val="22"/>
              </w:rPr>
              <w:id w:val="343062460"/>
              <w:placeholder>
                <w:docPart w:val="72A5D3E7A0574CE49152BD39B58FD91D"/>
              </w:placeholder>
              <w15:repeatingSectionItem/>
            </w:sdtPr>
            <w:sdtEndPr/>
            <w:sdtContent>
              <w:tr w:rsidR="00593B9B" w:rsidRPr="008B5199">
                <w:sdt>
                  <w:sdtPr>
                    <w:rPr>
                      <w:rFonts w:asciiTheme="minorHAnsi" w:eastAsiaTheme="minorEastAsia" w:hAnsiTheme="minorHAnsi" w:cstheme="minorBidi"/>
                      <w:color w:val="27130E" w:themeColor="text2" w:themeShade="80"/>
                      <w:sz w:val="22"/>
                      <w:szCs w:val="22"/>
                    </w:rPr>
                    <w:id w:val="149649602"/>
                    <w15:appearance w15:val="hidden"/>
                    <w14:checkbox>
                      <w14:checked w14:val="0"/>
                      <w14:checkedState w14:val="2612" w14:font="MS Gothic"/>
                      <w14:uncheckedState w14:val="2610" w14:font="MS Gothic"/>
                    </w14:checkbox>
                  </w:sdtPr>
                  <w:sdtEndPr>
                    <w:rPr>
                      <w:rFonts w:cs="Segoe UI Symbol"/>
                      <w:color w:val="2A6C7D" w:themeColor="accent1" w:themeShade="BF"/>
                    </w:rPr>
                  </w:sdtEndPr>
                  <w:sdtContent>
                    <w:tc>
                      <w:tcPr>
                        <w:tcW w:w="219" w:type="pct"/>
                      </w:tcPr>
                      <w:p w:rsidR="00593B9B" w:rsidRPr="008B5199" w:rsidRDefault="00593B9B" w:rsidP="009E2200">
                        <w:pPr>
                          <w:pStyle w:val="Checkbox"/>
                          <w:rPr>
                            <w:rFonts w:asciiTheme="minorHAnsi" w:hAnsiTheme="minorHAnsi"/>
                            <w:sz w:val="22"/>
                            <w:szCs w:val="22"/>
                          </w:rPr>
                        </w:pPr>
                        <w:r w:rsidRPr="008B5199">
                          <w:rPr>
                            <w:sz w:val="22"/>
                            <w:szCs w:val="22"/>
                          </w:rPr>
                          <w:t>☐</w:t>
                        </w:r>
                      </w:p>
                    </w:tc>
                  </w:sdtContent>
                </w:sdt>
                <w:tc>
                  <w:tcPr>
                    <w:tcW w:w="4781" w:type="pct"/>
                  </w:tcPr>
                  <w:p w:rsidR="00593B9B" w:rsidRPr="008B5199" w:rsidRDefault="00593B9B">
                    <w:pPr>
                      <w:pStyle w:val="List"/>
                      <w:rPr>
                        <w:sz w:val="22"/>
                        <w:szCs w:val="22"/>
                      </w:rPr>
                    </w:pPr>
                    <w:r>
                      <w:rPr>
                        <w:sz w:val="22"/>
                        <w:szCs w:val="22"/>
                      </w:rPr>
                      <w:t>Please try not to excessively clear the throat, can increase throat irritation, and might cause post-op bleeding</w:t>
                    </w:r>
                  </w:p>
                </w:tc>
              </w:tr>
            </w:sdtContent>
          </w:sdt>
        </w:sdtContent>
      </w:sdt>
    </w:tbl>
    <w:p w:rsidR="00B16E76" w:rsidRPr="008B5199" w:rsidRDefault="00C02C31">
      <w:pPr>
        <w:pStyle w:val="Heading1"/>
        <w:rPr>
          <w:rFonts w:asciiTheme="minorHAnsi" w:hAnsiTheme="minorHAnsi"/>
          <w:sz w:val="32"/>
          <w:szCs w:val="32"/>
        </w:rPr>
      </w:pPr>
      <w:r w:rsidRPr="008B5199">
        <w:rPr>
          <w:rFonts w:asciiTheme="minorHAnsi" w:hAnsiTheme="minorHAnsi"/>
          <w:sz w:val="32"/>
          <w:szCs w:val="32"/>
        </w:rPr>
        <w:t>Pain after surgery</w:t>
      </w:r>
    </w:p>
    <w:tbl>
      <w:tblPr>
        <w:tblW w:w="5002" w:type="pct"/>
        <w:tblCellMar>
          <w:left w:w="0" w:type="dxa"/>
          <w:right w:w="0" w:type="dxa"/>
        </w:tblCellMar>
        <w:tblLook w:val="04A0" w:firstRow="1" w:lastRow="0" w:firstColumn="1" w:lastColumn="0" w:noHBand="0" w:noVBand="1"/>
        <w:tblDescription w:val="Checklist section 2: WHILE YOU ARE AWAY: PREPARING THE HOME"/>
      </w:tblPr>
      <w:tblGrid>
        <w:gridCol w:w="391"/>
        <w:gridCol w:w="8541"/>
      </w:tblGrid>
      <w:tr w:rsidR="00B16E76" w:rsidRPr="008B5199">
        <w:sdt>
          <w:sdtPr>
            <w:rPr>
              <w:rFonts w:asciiTheme="minorHAnsi" w:hAnsiTheme="minorHAnsi"/>
              <w:sz w:val="22"/>
              <w:szCs w:val="22"/>
            </w:rPr>
            <w:id w:val="277695194"/>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rFonts w:eastAsia="MS Gothic"/>
                    <w:sz w:val="22"/>
                    <w:szCs w:val="22"/>
                  </w:rPr>
                  <w:t>☐</w:t>
                </w:r>
              </w:p>
            </w:tc>
          </w:sdtContent>
        </w:sdt>
        <w:tc>
          <w:tcPr>
            <w:tcW w:w="4781" w:type="pct"/>
          </w:tcPr>
          <w:p w:rsidR="00B16E76" w:rsidRPr="008B5199" w:rsidRDefault="00C02C31">
            <w:pPr>
              <w:pStyle w:val="List"/>
              <w:rPr>
                <w:sz w:val="22"/>
                <w:szCs w:val="22"/>
              </w:rPr>
            </w:pPr>
            <w:r w:rsidRPr="008B5199">
              <w:rPr>
                <w:sz w:val="22"/>
                <w:szCs w:val="22"/>
              </w:rPr>
              <w:t>Pain after surgery is normal</w:t>
            </w:r>
            <w:r w:rsidR="00593B9B">
              <w:rPr>
                <w:sz w:val="22"/>
                <w:szCs w:val="22"/>
              </w:rPr>
              <w:t>. You may experience more pain 3-7 days after surgery due to scab on the throat</w:t>
            </w:r>
          </w:p>
        </w:tc>
      </w:tr>
      <w:tr w:rsidR="00B16E76" w:rsidRPr="008B5199">
        <w:sdt>
          <w:sdtPr>
            <w:rPr>
              <w:rFonts w:asciiTheme="minorHAnsi" w:hAnsiTheme="minorHAnsi"/>
              <w:sz w:val="22"/>
              <w:szCs w:val="22"/>
            </w:rPr>
            <w:id w:val="-211651328"/>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B16E76" w:rsidRDefault="00C02C31" w:rsidP="00593B9B">
            <w:pPr>
              <w:pStyle w:val="List"/>
              <w:rPr>
                <w:sz w:val="22"/>
                <w:szCs w:val="22"/>
              </w:rPr>
            </w:pPr>
            <w:r w:rsidRPr="008B5199">
              <w:rPr>
                <w:sz w:val="22"/>
                <w:szCs w:val="22"/>
              </w:rPr>
              <w:t>Y</w:t>
            </w:r>
            <w:r w:rsidR="00593B9B">
              <w:rPr>
                <w:sz w:val="22"/>
                <w:szCs w:val="22"/>
              </w:rPr>
              <w:t>ou</w:t>
            </w:r>
            <w:r w:rsidRPr="008B5199">
              <w:rPr>
                <w:sz w:val="22"/>
                <w:szCs w:val="22"/>
              </w:rPr>
              <w:t xml:space="preserve"> may experience </w:t>
            </w:r>
            <w:r w:rsidR="00593B9B">
              <w:rPr>
                <w:sz w:val="22"/>
                <w:szCs w:val="22"/>
              </w:rPr>
              <w:t>pain in the ears after having T&amp;A (rarely accompanied by ear infections)</w:t>
            </w:r>
          </w:p>
          <w:p w:rsidR="00593B9B" w:rsidRPr="008B5199" w:rsidRDefault="00593B9B" w:rsidP="00593B9B">
            <w:pPr>
              <w:pStyle w:val="List"/>
              <w:numPr>
                <w:ilvl w:val="0"/>
                <w:numId w:val="4"/>
              </w:numPr>
              <w:rPr>
                <w:sz w:val="22"/>
                <w:szCs w:val="22"/>
              </w:rPr>
            </w:pPr>
            <w:r>
              <w:rPr>
                <w:sz w:val="22"/>
                <w:szCs w:val="22"/>
              </w:rPr>
              <w:t>Ear pain is caused by the irritation of a nerve that supplies both the throat and the ears</w:t>
            </w:r>
          </w:p>
        </w:tc>
      </w:tr>
      <w:tr w:rsidR="00B16E76" w:rsidRPr="008B5199">
        <w:sdt>
          <w:sdtPr>
            <w:rPr>
              <w:rFonts w:asciiTheme="minorHAnsi" w:hAnsiTheme="minorHAnsi"/>
              <w:sz w:val="22"/>
              <w:szCs w:val="22"/>
            </w:rPr>
            <w:id w:val="-598407059"/>
            <w15:appearance w15:val="hidden"/>
            <w14:checkbox>
              <w14:checked w14:val="0"/>
              <w14:checkedState w14:val="2612" w14:font="MS Gothic"/>
              <w14:uncheckedState w14:val="2610" w14:font="MS Gothic"/>
            </w14:checkbox>
          </w:sdtPr>
          <w:sdtEndPr/>
          <w:sdtContent>
            <w:tc>
              <w:tcPr>
                <w:tcW w:w="219" w:type="pct"/>
              </w:tcPr>
              <w:p w:rsidR="00B16E76" w:rsidRPr="008B5199" w:rsidRDefault="00593B9B">
                <w:pPr>
                  <w:pStyle w:val="Checkbox"/>
                  <w:rPr>
                    <w:rFonts w:asciiTheme="minorHAnsi" w:hAnsiTheme="minorHAnsi"/>
                    <w:sz w:val="22"/>
                    <w:szCs w:val="22"/>
                  </w:rPr>
                </w:pPr>
                <w:r>
                  <w:rPr>
                    <w:rFonts w:ascii="MS Gothic" w:eastAsia="MS Gothic" w:hAnsi="MS Gothic" w:hint="eastAsia"/>
                    <w:sz w:val="22"/>
                    <w:szCs w:val="22"/>
                  </w:rPr>
                  <w:t>☐</w:t>
                </w:r>
              </w:p>
            </w:tc>
          </w:sdtContent>
        </w:sdt>
        <w:tc>
          <w:tcPr>
            <w:tcW w:w="4781" w:type="pct"/>
          </w:tcPr>
          <w:p w:rsidR="00B16E76" w:rsidRPr="008B5199" w:rsidRDefault="00593B9B">
            <w:pPr>
              <w:pStyle w:val="List"/>
              <w:rPr>
                <w:sz w:val="22"/>
                <w:szCs w:val="22"/>
              </w:rPr>
            </w:pPr>
            <w:r>
              <w:rPr>
                <w:sz w:val="22"/>
                <w:szCs w:val="22"/>
              </w:rPr>
              <w:t>Pain while swallowing can occur</w:t>
            </w:r>
          </w:p>
        </w:tc>
      </w:tr>
      <w:tr w:rsidR="00434DC8" w:rsidRPr="008B5199" w:rsidTr="00741C44">
        <w:sdt>
          <w:sdtPr>
            <w:rPr>
              <w:rFonts w:asciiTheme="minorHAnsi" w:hAnsiTheme="minorHAnsi"/>
              <w:sz w:val="22"/>
              <w:szCs w:val="22"/>
            </w:rPr>
            <w:id w:val="1071082989"/>
            <w15:appearance w15:val="hidden"/>
            <w14:checkbox>
              <w14:checked w14:val="0"/>
              <w14:checkedState w14:val="2612" w14:font="MS Gothic"/>
              <w14:uncheckedState w14:val="2610" w14:font="MS Gothic"/>
            </w14:checkbox>
          </w:sdtPr>
          <w:sdtEndPr/>
          <w:sdtContent>
            <w:tc>
              <w:tcPr>
                <w:tcW w:w="219" w:type="pct"/>
              </w:tcPr>
              <w:p w:rsidR="00434DC8" w:rsidRPr="008B5199" w:rsidRDefault="00434DC8" w:rsidP="00741C44">
                <w:pPr>
                  <w:pStyle w:val="Checkbox"/>
                  <w:rPr>
                    <w:rFonts w:asciiTheme="minorHAnsi" w:hAnsiTheme="minorHAnsi"/>
                    <w:sz w:val="22"/>
                    <w:szCs w:val="22"/>
                  </w:rPr>
                </w:pPr>
                <w:r w:rsidRPr="008B5199">
                  <w:rPr>
                    <w:sz w:val="22"/>
                    <w:szCs w:val="22"/>
                  </w:rPr>
                  <w:t>☐</w:t>
                </w:r>
              </w:p>
            </w:tc>
          </w:sdtContent>
        </w:sdt>
        <w:tc>
          <w:tcPr>
            <w:tcW w:w="4781" w:type="pct"/>
          </w:tcPr>
          <w:p w:rsidR="00434DC8" w:rsidRPr="008B5199" w:rsidRDefault="00434DC8" w:rsidP="00741C44">
            <w:pPr>
              <w:pStyle w:val="List"/>
              <w:rPr>
                <w:sz w:val="22"/>
                <w:szCs w:val="22"/>
              </w:rPr>
            </w:pPr>
            <w:r>
              <w:rPr>
                <w:sz w:val="22"/>
                <w:szCs w:val="22"/>
              </w:rPr>
              <w:t>Pain can become worse while sleeping and when waking up in the morning</w:t>
            </w:r>
          </w:p>
        </w:tc>
      </w:tr>
      <w:tr w:rsidR="00B16E76" w:rsidRPr="008B5199">
        <w:sdt>
          <w:sdtPr>
            <w:rPr>
              <w:rFonts w:asciiTheme="minorHAnsi" w:hAnsiTheme="minorHAnsi"/>
              <w:sz w:val="22"/>
              <w:szCs w:val="22"/>
            </w:rPr>
            <w:id w:val="-1774858218"/>
            <w15:appearance w15:val="hidden"/>
            <w14:checkbox>
              <w14:checked w14:val="0"/>
              <w14:checkedState w14:val="2612" w14:font="MS Gothic"/>
              <w14:uncheckedState w14:val="2610" w14:font="MS Gothic"/>
            </w14:checkbox>
          </w:sdtPr>
          <w:sdtEndPr/>
          <w:sdtContent>
            <w:tc>
              <w:tcPr>
                <w:tcW w:w="219" w:type="pct"/>
              </w:tcPr>
              <w:p w:rsidR="00B16E76" w:rsidRPr="008B5199" w:rsidRDefault="004F7DE1">
                <w:pPr>
                  <w:pStyle w:val="Checkbox"/>
                  <w:rPr>
                    <w:rFonts w:asciiTheme="minorHAnsi" w:hAnsiTheme="minorHAnsi"/>
                    <w:sz w:val="22"/>
                    <w:szCs w:val="22"/>
                  </w:rPr>
                </w:pPr>
                <w:r w:rsidRPr="008B5199">
                  <w:rPr>
                    <w:sz w:val="22"/>
                    <w:szCs w:val="22"/>
                  </w:rPr>
                  <w:t>☐</w:t>
                </w:r>
              </w:p>
            </w:tc>
          </w:sdtContent>
        </w:sdt>
        <w:tc>
          <w:tcPr>
            <w:tcW w:w="4781" w:type="pct"/>
          </w:tcPr>
          <w:p w:rsidR="00C02C31" w:rsidRPr="008B5199" w:rsidRDefault="00C02C31">
            <w:pPr>
              <w:pStyle w:val="List"/>
              <w:rPr>
                <w:sz w:val="22"/>
                <w:szCs w:val="22"/>
              </w:rPr>
            </w:pPr>
            <w:r w:rsidRPr="008B5199">
              <w:rPr>
                <w:sz w:val="22"/>
                <w:szCs w:val="22"/>
              </w:rPr>
              <w:t>Treatment for Pain:</w:t>
            </w:r>
          </w:p>
          <w:p w:rsidR="00C02C31" w:rsidRDefault="00C02C31" w:rsidP="00C02C31">
            <w:pPr>
              <w:pStyle w:val="List"/>
              <w:numPr>
                <w:ilvl w:val="0"/>
                <w:numId w:val="3"/>
              </w:numPr>
              <w:rPr>
                <w:sz w:val="22"/>
                <w:szCs w:val="22"/>
              </w:rPr>
            </w:pPr>
            <w:r w:rsidRPr="008B5199">
              <w:rPr>
                <w:sz w:val="22"/>
                <w:szCs w:val="22"/>
              </w:rPr>
              <w:t>OTC Tylenol, using appropriate dosing every 4-6 hours</w:t>
            </w:r>
          </w:p>
          <w:p w:rsidR="00434DC8" w:rsidRPr="008B5199" w:rsidRDefault="00434DC8" w:rsidP="00C02C31">
            <w:pPr>
              <w:pStyle w:val="List"/>
              <w:numPr>
                <w:ilvl w:val="0"/>
                <w:numId w:val="3"/>
              </w:numPr>
              <w:rPr>
                <w:sz w:val="22"/>
                <w:szCs w:val="22"/>
              </w:rPr>
            </w:pPr>
            <w:r>
              <w:rPr>
                <w:sz w:val="22"/>
                <w:szCs w:val="22"/>
              </w:rPr>
              <w:t>Drinking plenty of fluids, water, apple juice, Gatorade. Please avoid fluids with red coloring, along with fluids that are acidic such as orange juice</w:t>
            </w:r>
          </w:p>
          <w:p w:rsidR="00C02C31" w:rsidRDefault="00C02C31" w:rsidP="00C02C31">
            <w:pPr>
              <w:pStyle w:val="List"/>
              <w:numPr>
                <w:ilvl w:val="0"/>
                <w:numId w:val="3"/>
              </w:numPr>
              <w:rPr>
                <w:sz w:val="22"/>
                <w:szCs w:val="22"/>
              </w:rPr>
            </w:pPr>
            <w:r w:rsidRPr="008B5199">
              <w:rPr>
                <w:sz w:val="22"/>
                <w:szCs w:val="22"/>
              </w:rPr>
              <w:t>Your doctor may prescribe Tylenol with Codeine, take using appropriate dosing every 4-6 hours</w:t>
            </w:r>
          </w:p>
          <w:p w:rsidR="00434DC8" w:rsidRPr="008B5199" w:rsidRDefault="00434DC8" w:rsidP="00C02C31">
            <w:pPr>
              <w:pStyle w:val="List"/>
              <w:numPr>
                <w:ilvl w:val="0"/>
                <w:numId w:val="3"/>
              </w:numPr>
              <w:rPr>
                <w:sz w:val="22"/>
                <w:szCs w:val="22"/>
              </w:rPr>
            </w:pPr>
            <w:r>
              <w:rPr>
                <w:sz w:val="22"/>
                <w:szCs w:val="22"/>
              </w:rPr>
              <w:t>You can also try ½ Maalox and ½ liquid Benadryl, take ½ tspn, swish and swallow every 4 hours when needed (this helps to coat the throat, to make drinking easier)</w:t>
            </w:r>
          </w:p>
        </w:tc>
      </w:tr>
      <w:tr w:rsidR="00434DC8" w:rsidRPr="008B5199" w:rsidTr="00741C44">
        <w:sdt>
          <w:sdtPr>
            <w:rPr>
              <w:rFonts w:asciiTheme="minorHAnsi" w:hAnsiTheme="minorHAnsi"/>
              <w:sz w:val="22"/>
              <w:szCs w:val="22"/>
            </w:rPr>
            <w:id w:val="-83151746"/>
            <w15:appearance w15:val="hidden"/>
            <w14:checkbox>
              <w14:checked w14:val="0"/>
              <w14:checkedState w14:val="2612" w14:font="MS Gothic"/>
              <w14:uncheckedState w14:val="2610" w14:font="MS Gothic"/>
            </w14:checkbox>
          </w:sdtPr>
          <w:sdtEndPr/>
          <w:sdtContent>
            <w:tc>
              <w:tcPr>
                <w:tcW w:w="219" w:type="pct"/>
              </w:tcPr>
              <w:p w:rsidR="00434DC8" w:rsidRPr="008B5199" w:rsidRDefault="0078009F" w:rsidP="00741C44">
                <w:pPr>
                  <w:pStyle w:val="Checkbox"/>
                  <w:rPr>
                    <w:rFonts w:asciiTheme="minorHAnsi" w:hAnsiTheme="minorHAnsi"/>
                    <w:sz w:val="22"/>
                    <w:szCs w:val="22"/>
                  </w:rPr>
                </w:pPr>
                <w:r>
                  <w:rPr>
                    <w:rFonts w:ascii="MS Gothic" w:eastAsia="MS Gothic" w:hAnsi="MS Gothic" w:hint="eastAsia"/>
                    <w:sz w:val="22"/>
                    <w:szCs w:val="22"/>
                  </w:rPr>
                  <w:t>☐</w:t>
                </w:r>
              </w:p>
            </w:tc>
          </w:sdtContent>
        </w:sdt>
        <w:tc>
          <w:tcPr>
            <w:tcW w:w="4781" w:type="pct"/>
          </w:tcPr>
          <w:p w:rsidR="00434DC8" w:rsidRDefault="00434DC8" w:rsidP="00434DC8">
            <w:pPr>
              <w:pStyle w:val="List"/>
              <w:rPr>
                <w:sz w:val="22"/>
                <w:szCs w:val="22"/>
              </w:rPr>
            </w:pPr>
            <w:r w:rsidRPr="008B5199">
              <w:rPr>
                <w:sz w:val="22"/>
                <w:szCs w:val="22"/>
              </w:rPr>
              <w:t>Please avoid the use of Advil, Ibuprofen, Aleve,</w:t>
            </w:r>
            <w:r>
              <w:rPr>
                <w:sz w:val="22"/>
                <w:szCs w:val="22"/>
              </w:rPr>
              <w:t xml:space="preserve"> Motrin </w:t>
            </w:r>
            <w:r w:rsidRPr="008B5199">
              <w:rPr>
                <w:sz w:val="22"/>
                <w:szCs w:val="22"/>
              </w:rPr>
              <w:t>for two weeks before and after surgery, as these medications can increase the risk of post-op bleeding</w:t>
            </w:r>
          </w:p>
          <w:p w:rsidR="0078009F" w:rsidRPr="008B5199" w:rsidRDefault="0078009F" w:rsidP="00434DC8">
            <w:pPr>
              <w:pStyle w:val="List"/>
              <w:rPr>
                <w:sz w:val="22"/>
                <w:szCs w:val="22"/>
              </w:rPr>
            </w:pPr>
          </w:p>
        </w:tc>
      </w:tr>
      <w:tr w:rsidR="0078009F" w:rsidRPr="008B5199" w:rsidTr="0078009F">
        <w:sdt>
          <w:sdtPr>
            <w:rPr>
              <w:rFonts w:asciiTheme="minorHAnsi" w:hAnsiTheme="minorHAnsi"/>
              <w:sz w:val="22"/>
              <w:szCs w:val="22"/>
            </w:rPr>
            <w:id w:val="780688455"/>
            <w15:appearance w15:val="hidden"/>
            <w14:checkbox>
              <w14:checked w14:val="0"/>
              <w14:checkedState w14:val="2612" w14:font="MS Gothic"/>
              <w14:uncheckedState w14:val="2610" w14:font="MS Gothic"/>
            </w14:checkbox>
          </w:sdtPr>
          <w:sdtEndPr/>
          <w:sdtContent>
            <w:tc>
              <w:tcPr>
                <w:tcW w:w="219" w:type="pct"/>
              </w:tcPr>
              <w:p w:rsidR="0078009F" w:rsidRPr="008B5199" w:rsidRDefault="0078009F" w:rsidP="00B507A0">
                <w:pPr>
                  <w:pStyle w:val="Checkbox"/>
                  <w:rPr>
                    <w:rFonts w:asciiTheme="minorHAnsi" w:hAnsiTheme="minorHAnsi"/>
                    <w:sz w:val="22"/>
                    <w:szCs w:val="22"/>
                  </w:rPr>
                </w:pPr>
                <w:r>
                  <w:rPr>
                    <w:rFonts w:ascii="MS Gothic" w:eastAsia="MS Gothic" w:hAnsi="MS Gothic" w:hint="eastAsia"/>
                    <w:sz w:val="22"/>
                    <w:szCs w:val="22"/>
                  </w:rPr>
                  <w:t>☐</w:t>
                </w:r>
              </w:p>
            </w:tc>
          </w:sdtContent>
        </w:sdt>
        <w:tc>
          <w:tcPr>
            <w:tcW w:w="4781" w:type="pct"/>
          </w:tcPr>
          <w:p w:rsidR="0078009F" w:rsidRPr="008B5199" w:rsidRDefault="0078009F" w:rsidP="00B507A0">
            <w:pPr>
              <w:pStyle w:val="List"/>
              <w:rPr>
                <w:sz w:val="22"/>
                <w:szCs w:val="22"/>
              </w:rPr>
            </w:pPr>
            <w:r>
              <w:rPr>
                <w:sz w:val="22"/>
                <w:szCs w:val="22"/>
              </w:rPr>
              <w:t>FDA strongly recommends against the use of codeine to manage pain in children after a tonsillectomy and/or adenoidectomy. The agency asks health care professionals to use an alternate pain reliever</w:t>
            </w:r>
          </w:p>
        </w:tc>
      </w:tr>
    </w:tbl>
    <w:p w:rsidR="00B16E76" w:rsidRPr="008B5199" w:rsidRDefault="00C02C31">
      <w:pPr>
        <w:pStyle w:val="Heading1"/>
        <w:rPr>
          <w:rFonts w:asciiTheme="minorHAnsi" w:hAnsiTheme="minorHAnsi"/>
          <w:sz w:val="32"/>
          <w:szCs w:val="32"/>
        </w:rPr>
      </w:pPr>
      <w:r w:rsidRPr="008B5199">
        <w:rPr>
          <w:rFonts w:asciiTheme="minorHAnsi" w:hAnsiTheme="minorHAnsi"/>
          <w:sz w:val="32"/>
          <w:szCs w:val="32"/>
        </w:rPr>
        <w:t>What to do in case of emergency</w:t>
      </w:r>
    </w:p>
    <w:tbl>
      <w:tblPr>
        <w:tblW w:w="9736" w:type="pct"/>
        <w:tblInd w:w="90" w:type="dxa"/>
        <w:tblCellMar>
          <w:left w:w="0" w:type="dxa"/>
          <w:right w:w="0" w:type="dxa"/>
        </w:tblCellMar>
        <w:tblLook w:val="04A0" w:firstRow="1" w:lastRow="0" w:firstColumn="1" w:lastColumn="0" w:noHBand="0" w:noVBand="1"/>
        <w:tblDescription w:val="Checklist section 2: WHILE YOU ARE AWAY: PREPARING THE HOME"/>
      </w:tblPr>
      <w:tblGrid>
        <w:gridCol w:w="302"/>
        <w:gridCol w:w="8543"/>
        <w:gridCol w:w="8540"/>
      </w:tblGrid>
      <w:tr w:rsidR="00EA4798" w:rsidRPr="008B5199" w:rsidTr="00423E62">
        <w:sdt>
          <w:sdtPr>
            <w:rPr>
              <w:rFonts w:asciiTheme="minorHAnsi" w:hAnsiTheme="minorHAnsi"/>
              <w:sz w:val="22"/>
              <w:szCs w:val="22"/>
            </w:rPr>
            <w:id w:val="508028715"/>
            <w15:appearance w15:val="hidden"/>
            <w14:checkbox>
              <w14:checked w14:val="0"/>
              <w14:checkedState w14:val="2612" w14:font="MS Gothic"/>
              <w14:uncheckedState w14:val="2610" w14:font="MS Gothic"/>
            </w14:checkbox>
          </w:sdtPr>
          <w:sdtEndPr/>
          <w:sdtContent>
            <w:tc>
              <w:tcPr>
                <w:tcW w:w="87" w:type="pct"/>
              </w:tcPr>
              <w:p w:rsidR="00EA4798" w:rsidRPr="008B5199" w:rsidRDefault="00423E62">
                <w:pPr>
                  <w:pStyle w:val="Checkbox"/>
                  <w:rPr>
                    <w:rFonts w:asciiTheme="minorHAnsi" w:hAnsiTheme="minorHAnsi"/>
                    <w:sz w:val="22"/>
                    <w:szCs w:val="22"/>
                  </w:rPr>
                </w:pPr>
                <w:r>
                  <w:rPr>
                    <w:rFonts w:ascii="MS Gothic" w:eastAsia="MS Gothic" w:hAnsi="MS Gothic" w:hint="eastAsia"/>
                    <w:sz w:val="22"/>
                    <w:szCs w:val="22"/>
                  </w:rPr>
                  <w:t>☐</w:t>
                </w:r>
              </w:p>
            </w:tc>
          </w:sdtContent>
        </w:sdt>
        <w:tc>
          <w:tcPr>
            <w:tcW w:w="2457" w:type="pct"/>
          </w:tcPr>
          <w:p w:rsidR="00EA4798" w:rsidRPr="008B5199" w:rsidRDefault="00EA4798" w:rsidP="00C02C31">
            <w:pPr>
              <w:pStyle w:val="List"/>
              <w:rPr>
                <w:sz w:val="22"/>
                <w:szCs w:val="22"/>
              </w:rPr>
            </w:pPr>
            <w:r w:rsidRPr="008B5199">
              <w:rPr>
                <w:sz w:val="22"/>
                <w:szCs w:val="22"/>
              </w:rPr>
              <w:t xml:space="preserve">In case of emergency: </w:t>
            </w:r>
          </w:p>
          <w:p w:rsidR="00EA4798" w:rsidRDefault="00EA4798" w:rsidP="00423E62">
            <w:pPr>
              <w:pStyle w:val="List"/>
              <w:rPr>
                <w:sz w:val="22"/>
                <w:szCs w:val="22"/>
              </w:rPr>
            </w:pPr>
            <w:r w:rsidRPr="008B5199">
              <w:rPr>
                <w:sz w:val="22"/>
                <w:szCs w:val="22"/>
              </w:rPr>
              <w:t>1</w:t>
            </w:r>
            <w:r w:rsidRPr="008B5199">
              <w:rPr>
                <w:sz w:val="22"/>
                <w:szCs w:val="22"/>
                <w:vertAlign w:val="superscript"/>
              </w:rPr>
              <w:t>st</w:t>
            </w:r>
            <w:r w:rsidRPr="008B5199">
              <w:rPr>
                <w:sz w:val="22"/>
                <w:szCs w:val="22"/>
              </w:rPr>
              <w:t xml:space="preserve">: </w:t>
            </w:r>
            <w:r w:rsidR="00423E62">
              <w:rPr>
                <w:sz w:val="22"/>
                <w:szCs w:val="22"/>
              </w:rPr>
              <w:t>immediately starting drinking ice cold water</w:t>
            </w:r>
          </w:p>
          <w:p w:rsidR="00423E62" w:rsidRDefault="00423E62" w:rsidP="00423E62">
            <w:pPr>
              <w:pStyle w:val="List"/>
              <w:rPr>
                <w:sz w:val="22"/>
                <w:szCs w:val="22"/>
              </w:rPr>
            </w:pPr>
            <w:r>
              <w:rPr>
                <w:sz w:val="22"/>
                <w:szCs w:val="22"/>
              </w:rPr>
              <w:t>2</w:t>
            </w:r>
            <w:r w:rsidRPr="00423E62">
              <w:rPr>
                <w:sz w:val="22"/>
                <w:szCs w:val="22"/>
                <w:vertAlign w:val="superscript"/>
              </w:rPr>
              <w:t>nd</w:t>
            </w:r>
            <w:r>
              <w:rPr>
                <w:sz w:val="22"/>
                <w:szCs w:val="22"/>
              </w:rPr>
              <w:t>: apply a cold ice pack to your neck</w:t>
            </w:r>
          </w:p>
          <w:p w:rsidR="00423E62" w:rsidRPr="008B5199" w:rsidRDefault="00423E62" w:rsidP="00423E62">
            <w:pPr>
              <w:pStyle w:val="List"/>
              <w:rPr>
                <w:sz w:val="22"/>
                <w:szCs w:val="22"/>
              </w:rPr>
            </w:pPr>
            <w:r>
              <w:rPr>
                <w:sz w:val="22"/>
                <w:szCs w:val="22"/>
              </w:rPr>
              <w:t>3</w:t>
            </w:r>
            <w:r w:rsidRPr="00423E62">
              <w:rPr>
                <w:sz w:val="22"/>
                <w:szCs w:val="22"/>
                <w:vertAlign w:val="superscript"/>
              </w:rPr>
              <w:t>rd</w:t>
            </w:r>
            <w:r>
              <w:rPr>
                <w:sz w:val="22"/>
                <w:szCs w:val="22"/>
              </w:rPr>
              <w:t>: contact our office at 936-321-2222</w:t>
            </w:r>
          </w:p>
        </w:tc>
        <w:tc>
          <w:tcPr>
            <w:tcW w:w="2457" w:type="pct"/>
          </w:tcPr>
          <w:p w:rsidR="00EA4798" w:rsidRPr="008B5199" w:rsidRDefault="00EA4798" w:rsidP="00C02C31">
            <w:pPr>
              <w:pStyle w:val="List"/>
              <w:rPr>
                <w:sz w:val="22"/>
                <w:szCs w:val="22"/>
              </w:rPr>
            </w:pPr>
          </w:p>
        </w:tc>
      </w:tr>
      <w:tr w:rsidR="00EA4798" w:rsidRPr="008B5199" w:rsidTr="00423E62">
        <w:sdt>
          <w:sdtPr>
            <w:rPr>
              <w:rFonts w:asciiTheme="minorHAnsi" w:hAnsiTheme="minorHAnsi"/>
              <w:sz w:val="22"/>
              <w:szCs w:val="22"/>
            </w:rPr>
            <w:id w:val="-1187365822"/>
            <w15:appearance w15:val="hidden"/>
            <w14:checkbox>
              <w14:checked w14:val="0"/>
              <w14:checkedState w14:val="2612" w14:font="MS Gothic"/>
              <w14:uncheckedState w14:val="2610" w14:font="MS Gothic"/>
            </w14:checkbox>
          </w:sdtPr>
          <w:sdtEndPr/>
          <w:sdtContent>
            <w:tc>
              <w:tcPr>
                <w:tcW w:w="87" w:type="pct"/>
              </w:tcPr>
              <w:p w:rsidR="00EA4798" w:rsidRPr="008B5199" w:rsidRDefault="00EA4798">
                <w:pPr>
                  <w:pStyle w:val="Checkbox"/>
                  <w:rPr>
                    <w:rFonts w:asciiTheme="minorHAnsi" w:hAnsiTheme="minorHAnsi"/>
                    <w:sz w:val="22"/>
                    <w:szCs w:val="22"/>
                  </w:rPr>
                </w:pPr>
                <w:r w:rsidRPr="008B5199">
                  <w:rPr>
                    <w:sz w:val="22"/>
                    <w:szCs w:val="22"/>
                  </w:rPr>
                  <w:t>☐</w:t>
                </w:r>
              </w:p>
            </w:tc>
          </w:sdtContent>
        </w:sdt>
        <w:tc>
          <w:tcPr>
            <w:tcW w:w="2457" w:type="pct"/>
          </w:tcPr>
          <w:p w:rsidR="00EA4798" w:rsidRPr="008B5199" w:rsidRDefault="00EA4798">
            <w:pPr>
              <w:pStyle w:val="List"/>
              <w:rPr>
                <w:sz w:val="22"/>
                <w:szCs w:val="22"/>
              </w:rPr>
            </w:pPr>
            <w:r w:rsidRPr="008B5199">
              <w:rPr>
                <w:sz w:val="22"/>
                <w:szCs w:val="22"/>
              </w:rPr>
              <w:t xml:space="preserve">If an emergency happens after office hours, please call our office at 936-321-2222, and you will be connected to our answering service, who will contact Dr. Liu for you. </w:t>
            </w:r>
          </w:p>
          <w:p w:rsidR="00EA4798" w:rsidRPr="008B5199" w:rsidRDefault="00EA4798">
            <w:pPr>
              <w:pStyle w:val="List"/>
              <w:rPr>
                <w:sz w:val="22"/>
                <w:szCs w:val="22"/>
              </w:rPr>
            </w:pPr>
          </w:p>
        </w:tc>
        <w:tc>
          <w:tcPr>
            <w:tcW w:w="2457" w:type="pct"/>
          </w:tcPr>
          <w:p w:rsidR="00EA4798" w:rsidRPr="008B5199" w:rsidRDefault="00EA4798">
            <w:pPr>
              <w:pStyle w:val="List"/>
              <w:rPr>
                <w:sz w:val="22"/>
                <w:szCs w:val="22"/>
              </w:rPr>
            </w:pPr>
          </w:p>
        </w:tc>
      </w:tr>
    </w:tbl>
    <w:p w:rsidR="00B16E76" w:rsidRPr="008B5199" w:rsidRDefault="008B5199">
      <w:pPr>
        <w:rPr>
          <w:b/>
          <w:sz w:val="22"/>
          <w:szCs w:val="22"/>
        </w:rPr>
      </w:pPr>
      <w:r w:rsidRPr="008B5199">
        <w:rPr>
          <w:b/>
          <w:sz w:val="22"/>
          <w:szCs w:val="22"/>
        </w:rPr>
        <w:t xml:space="preserve">Please schedule </w:t>
      </w:r>
      <w:r w:rsidR="00EA4798">
        <w:rPr>
          <w:b/>
          <w:sz w:val="22"/>
          <w:szCs w:val="22"/>
        </w:rPr>
        <w:t>2</w:t>
      </w:r>
      <w:r w:rsidRPr="008B5199">
        <w:rPr>
          <w:b/>
          <w:sz w:val="22"/>
          <w:szCs w:val="22"/>
        </w:rPr>
        <w:t xml:space="preserve"> week Post Op after date of surgery with our office!!</w:t>
      </w:r>
    </w:p>
    <w:sectPr w:rsidR="00B16E76" w:rsidRPr="008B5199">
      <w:footerReference w:type="default" r:id="rId8"/>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F9" w:rsidRDefault="004A1FF9">
      <w:pPr>
        <w:spacing w:before="0" w:line="240" w:lineRule="auto"/>
      </w:pPr>
      <w:r>
        <w:separator/>
      </w:r>
    </w:p>
  </w:endnote>
  <w:endnote w:type="continuationSeparator" w:id="0">
    <w:p w:rsidR="004A1FF9" w:rsidRDefault="004A1FF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E76" w:rsidRDefault="004F7DE1">
    <w:pPr>
      <w:pStyle w:val="Footer"/>
    </w:pPr>
    <w:r>
      <w:t xml:space="preserve">Page </w:t>
    </w:r>
    <w:r>
      <w:fldChar w:fldCharType="begin"/>
    </w:r>
    <w:r>
      <w:instrText xml:space="preserve"> PAGE   \* MERGEFORMAT </w:instrText>
    </w:r>
    <w:r>
      <w:fldChar w:fldCharType="separate"/>
    </w:r>
    <w:r w:rsidR="002D0AA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F9" w:rsidRDefault="004A1FF9">
      <w:pPr>
        <w:spacing w:before="0" w:line="240" w:lineRule="auto"/>
      </w:pPr>
      <w:r>
        <w:separator/>
      </w:r>
    </w:p>
  </w:footnote>
  <w:footnote w:type="continuationSeparator" w:id="0">
    <w:p w:rsidR="004A1FF9" w:rsidRDefault="004A1FF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66ED6"/>
    <w:multiLevelType w:val="hybridMultilevel"/>
    <w:tmpl w:val="A190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22535"/>
    <w:multiLevelType w:val="hybridMultilevel"/>
    <w:tmpl w:val="2E4E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E6097"/>
    <w:multiLevelType w:val="hybridMultilevel"/>
    <w:tmpl w:val="93EE9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13"/>
    <w:rsid w:val="002D0AA3"/>
    <w:rsid w:val="003C54B5"/>
    <w:rsid w:val="00423E62"/>
    <w:rsid w:val="00434DC8"/>
    <w:rsid w:val="00443442"/>
    <w:rsid w:val="004A1FF9"/>
    <w:rsid w:val="004F7DE1"/>
    <w:rsid w:val="00593B9B"/>
    <w:rsid w:val="00767ED5"/>
    <w:rsid w:val="0078009F"/>
    <w:rsid w:val="008B5199"/>
    <w:rsid w:val="008D5213"/>
    <w:rsid w:val="00A72806"/>
    <w:rsid w:val="00B16E76"/>
    <w:rsid w:val="00C02C31"/>
    <w:rsid w:val="00E86E51"/>
    <w:rsid w:val="00EA4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972BB-B3F1-43BD-B47F-728B215B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se1\AppData\Roaming\Microsoft\Templates\Business%20tri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EA47CEB29F49CA9F7768E6F16DBC0F"/>
        <w:category>
          <w:name w:val="General"/>
          <w:gallery w:val="placeholder"/>
        </w:category>
        <w:types>
          <w:type w:val="bbPlcHdr"/>
        </w:types>
        <w:behaviors>
          <w:behavior w:val="content"/>
        </w:behaviors>
        <w:guid w:val="{011D17DD-02C9-4062-9AB8-623F9232F08E}"/>
      </w:docPartPr>
      <w:docPartBody>
        <w:p w:rsidR="007E2C41" w:rsidRDefault="00352B66">
          <w:pPr>
            <w:pStyle w:val="78EA47CEB29F49CA9F7768E6F16DBC0F"/>
          </w:pPr>
          <w:r>
            <w:rPr>
              <w:rStyle w:val="PlaceholderText"/>
            </w:rPr>
            <w:t>Enter any content that you want to repeat, including other content controls. You can also insert this control around table rows in order to repeat parts of a table.</w:t>
          </w:r>
        </w:p>
      </w:docPartBody>
    </w:docPart>
    <w:docPart>
      <w:docPartPr>
        <w:name w:val="2CEAC13EA5984ADF8A8F70818BA6452C"/>
        <w:category>
          <w:name w:val="General"/>
          <w:gallery w:val="placeholder"/>
        </w:category>
        <w:types>
          <w:type w:val="bbPlcHdr"/>
        </w:types>
        <w:behaviors>
          <w:behavior w:val="content"/>
        </w:behaviors>
        <w:guid w:val="{B16A86A3-7941-4AF4-874D-5146828CA53A}"/>
      </w:docPartPr>
      <w:docPartBody>
        <w:p w:rsidR="007E2C41" w:rsidRDefault="0049166D" w:rsidP="0049166D">
          <w:pPr>
            <w:pStyle w:val="2CEAC13EA5984ADF8A8F70818BA6452C"/>
          </w:pPr>
          <w:r>
            <w:rPr>
              <w:rStyle w:val="PlaceholderText"/>
            </w:rPr>
            <w:t>Enter any content that you want to repeat, including other content controls. You can also insert this control around table rows in order to repeat parts of a table.</w:t>
          </w:r>
        </w:p>
      </w:docPartBody>
    </w:docPart>
    <w:docPart>
      <w:docPartPr>
        <w:name w:val="72A5D3E7A0574CE49152BD39B58FD91D"/>
        <w:category>
          <w:name w:val="General"/>
          <w:gallery w:val="placeholder"/>
        </w:category>
        <w:types>
          <w:type w:val="bbPlcHdr"/>
        </w:types>
        <w:behaviors>
          <w:behavior w:val="content"/>
        </w:behaviors>
        <w:guid w:val="{1E65265C-961F-4BFC-B7F3-A87371BA58E0}"/>
      </w:docPartPr>
      <w:docPartBody>
        <w:p w:rsidR="007E2C41" w:rsidRDefault="0049166D" w:rsidP="0049166D">
          <w:pPr>
            <w:pStyle w:val="72A5D3E7A0574CE49152BD39B58FD91D"/>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6D"/>
    <w:rsid w:val="00352B66"/>
    <w:rsid w:val="003F65D6"/>
    <w:rsid w:val="0049166D"/>
    <w:rsid w:val="007E2C41"/>
    <w:rsid w:val="008C6B38"/>
    <w:rsid w:val="00EB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66D"/>
    <w:rPr>
      <w:color w:val="808080"/>
    </w:rPr>
  </w:style>
  <w:style w:type="paragraph" w:customStyle="1" w:styleId="78EA47CEB29F49CA9F7768E6F16DBC0F">
    <w:name w:val="78EA47CEB29F49CA9F7768E6F16DBC0F"/>
  </w:style>
  <w:style w:type="paragraph" w:customStyle="1" w:styleId="2CEAC13EA5984ADF8A8F70818BA6452C">
    <w:name w:val="2CEAC13EA5984ADF8A8F70818BA6452C"/>
    <w:rsid w:val="0049166D"/>
  </w:style>
  <w:style w:type="paragraph" w:customStyle="1" w:styleId="72A5D3E7A0574CE49152BD39B58FD91D">
    <w:name w:val="72A5D3E7A0574CE49152BD39B58FD91D"/>
    <w:rsid w:val="004916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trip checklist</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nurse1</dc:creator>
  <cp:keywords/>
  <cp:lastModifiedBy>Nurse</cp:lastModifiedBy>
  <cp:revision>2</cp:revision>
  <cp:lastPrinted>2017-06-22T18:52:00Z</cp:lastPrinted>
  <dcterms:created xsi:type="dcterms:W3CDTF">2019-01-24T23:29:00Z</dcterms:created>
  <dcterms:modified xsi:type="dcterms:W3CDTF">2019-01-24T23:29:00Z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